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附件2：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2021中国韶关创新创业大赛大数据专业赛报名表（企业组）</w:t>
      </w: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一、企业基本信息和概况</w:t>
      </w:r>
    </w:p>
    <w:tbl>
      <w:tblPr>
        <w:tblStyle w:val="6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080"/>
        <w:gridCol w:w="300"/>
        <w:gridCol w:w="210"/>
        <w:gridCol w:w="148"/>
        <w:gridCol w:w="170"/>
        <w:gridCol w:w="477"/>
        <w:gridCol w:w="320"/>
        <w:gridCol w:w="475"/>
        <w:gridCol w:w="391"/>
        <w:gridCol w:w="321"/>
        <w:gridCol w:w="879"/>
        <w:gridCol w:w="20"/>
        <w:gridCol w:w="882"/>
        <w:gridCol w:w="321"/>
        <w:gridCol w:w="514"/>
        <w:gridCol w:w="492"/>
        <w:gridCol w:w="705"/>
        <w:gridCol w:w="1218"/>
        <w:gridCol w:w="204"/>
        <w:gridCol w:w="265"/>
        <w:gridCol w:w="62"/>
        <w:gridCol w:w="55"/>
        <w:gridCol w:w="102"/>
        <w:gridCol w:w="613"/>
        <w:gridCol w:w="44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4187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行业细分领域</w:t>
            </w:r>
          </w:p>
        </w:tc>
        <w:tc>
          <w:tcPr>
            <w:tcW w:w="11892" w:type="dxa"/>
            <w:gridSpan w:val="26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大数据基础支撑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数据服务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大数据融合应用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行政区域</w:t>
            </w: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__________省（自治区、直辖市）__________市（区、县）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企业注册类型</w:t>
            </w: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内资企业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国有企业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集体企业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股份合作企业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联营企业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国有联营企业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集体联营企业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国有与集体联营企业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其他联营企业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有限责任公司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国有独资公司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私营企业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私营独资企业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私营合伙企业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私营有限责任公司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私营股份有限公司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港澳台商投资企业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合资经营企业（港、澳、台资）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合作经营企业（港、澳、台资）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港、澳、台商独资经营企业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港、澳、台商投资股份有限公司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其他港、澳、台商投资企业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外商投资企业</w:t>
            </w:r>
          </w:p>
        </w:tc>
        <w:tc>
          <w:tcPr>
            <w:tcW w:w="7121" w:type="dxa"/>
            <w:gridSpan w:val="15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中外合资经营企业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中外合作经营企业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外资企业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外商投资股份有限公司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注册资本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（万元人民币）</w:t>
            </w:r>
          </w:p>
        </w:tc>
        <w:tc>
          <w:tcPr>
            <w:tcW w:w="4771" w:type="dxa"/>
            <w:gridSpan w:val="11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实收资本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（万元人名币）</w:t>
            </w:r>
          </w:p>
        </w:tc>
        <w:tc>
          <w:tcPr>
            <w:tcW w:w="4187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企业注册地址</w:t>
            </w:r>
          </w:p>
        </w:tc>
        <w:tc>
          <w:tcPr>
            <w:tcW w:w="7705" w:type="dxa"/>
            <w:gridSpan w:val="1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705" w:type="dxa"/>
            <w:gridSpan w:val="1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2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国籍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职位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245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企业法定代人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人员结构</w:t>
            </w:r>
          </w:p>
        </w:tc>
        <w:tc>
          <w:tcPr>
            <w:tcW w:w="2385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博   士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硕   士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本   科</w:t>
            </w:r>
          </w:p>
        </w:tc>
        <w:tc>
          <w:tcPr>
            <w:tcW w:w="2500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    数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高级职称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中级职称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初级职称</w:t>
            </w:r>
          </w:p>
        </w:tc>
        <w:tc>
          <w:tcPr>
            <w:tcW w:w="2500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    数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6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上市公司控股企业</w:t>
            </w:r>
          </w:p>
        </w:tc>
        <w:tc>
          <w:tcPr>
            <w:tcW w:w="4771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□是   □否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新三板企业</w:t>
            </w:r>
          </w:p>
        </w:tc>
        <w:tc>
          <w:tcPr>
            <w:tcW w:w="4187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有效期内的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高新技术企业</w:t>
            </w:r>
          </w:p>
        </w:tc>
        <w:tc>
          <w:tcPr>
            <w:tcW w:w="4771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□是   □否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当年登记入库的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科技型中小企业</w:t>
            </w:r>
          </w:p>
        </w:tc>
        <w:tc>
          <w:tcPr>
            <w:tcW w:w="4187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科技成果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（可复选项）</w:t>
            </w:r>
          </w:p>
        </w:tc>
        <w:tc>
          <w:tcPr>
            <w:tcW w:w="11892" w:type="dxa"/>
            <w:gridSpan w:val="2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 专  利（可增加）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专利名</w:t>
            </w:r>
          </w:p>
        </w:tc>
        <w:tc>
          <w:tcPr>
            <w:tcW w:w="219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专利类型</w:t>
            </w:r>
          </w:p>
        </w:tc>
        <w:tc>
          <w:tcPr>
            <w:tcW w:w="4134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获得方式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专利号</w:t>
            </w:r>
          </w:p>
        </w:tc>
        <w:tc>
          <w:tcPr>
            <w:tcW w:w="109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上传专利证书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34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□自主研发 </w:t>
            </w:r>
          </w:p>
        </w:tc>
        <w:tc>
          <w:tcPr>
            <w:tcW w:w="1422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□权利转移获得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□国外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□国内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□高校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□科研院所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□其他</w:t>
            </w:r>
          </w:p>
        </w:tc>
        <w:tc>
          <w:tcPr>
            <w:tcW w:w="1422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2" w:type="dxa"/>
            <w:gridSpan w:val="26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专利类型：1发明专利  2实用新型专利  3外观设计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软件著作权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（可增加）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软件著作权名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软件著作权人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登记号</w:t>
            </w:r>
          </w:p>
        </w:tc>
        <w:tc>
          <w:tcPr>
            <w:tcW w:w="1906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上传软件著作权文件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3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2" w:type="dxa"/>
            <w:gridSpan w:val="2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企业参与国际、国家或行业标准制定情况表（可增加）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477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标准级别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2969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起草单位中的地位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 国际  □ 国家  □ 行业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9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 牵头  □ 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2" w:type="dxa"/>
            <w:gridSpan w:val="2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企业概要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（不超1000字）</w:t>
            </w:r>
          </w:p>
        </w:tc>
        <w:tc>
          <w:tcPr>
            <w:tcW w:w="11892" w:type="dxa"/>
            <w:gridSpan w:val="2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1"/>
                <w:szCs w:val="21"/>
                <w:highlight w:val="none"/>
                <w:vertAlign w:val="baseline"/>
                <w:lang w:val="en-US" w:eastAsia="zh-CN"/>
              </w:rPr>
              <w:t>文字提示：公司简介，主要业务、产品等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6A6A6" w:themeColor="background1" w:themeShade="A6"/>
                <w:sz w:val="21"/>
                <w:szCs w:val="21"/>
                <w:highlight w:val="none"/>
                <w:vertAlign w:val="baseline"/>
                <w:lang w:val="en-US" w:eastAsia="zh-CN"/>
              </w:rPr>
              <w:t>重点提炼：核心竞争力文字不得少于200字（系统自动判断）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证件类型：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二代身份证、港澳台通行证、护照、永久居留身份证（单选）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二、股东信息</w:t>
      </w:r>
    </w:p>
    <w:tbl>
      <w:tblPr>
        <w:tblStyle w:val="6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385"/>
        <w:gridCol w:w="2386"/>
        <w:gridCol w:w="2934"/>
        <w:gridCol w:w="2093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股东信息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股东名称/姓名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股东类型</w:t>
            </w:r>
          </w:p>
        </w:tc>
        <w:tc>
          <w:tcPr>
            <w:tcW w:w="238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认缴金额（万元￥）</w:t>
            </w:r>
          </w:p>
        </w:tc>
        <w:tc>
          <w:tcPr>
            <w:tcW w:w="293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实缴金额（万元￥）</w:t>
            </w:r>
          </w:p>
        </w:tc>
        <w:tc>
          <w:tcPr>
            <w:tcW w:w="209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出资形式</w:t>
            </w:r>
          </w:p>
        </w:tc>
        <w:tc>
          <w:tcPr>
            <w:tcW w:w="209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股份比例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 股东类型：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1．自然人   2.上市公司  3.投资机构  4. 国有法人  5.其他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 万元人民币：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小数点后保留两位数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 出资形式包括：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1.货币 2.实物 3.知识产权 4.土地使用权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4"/>
        </w:rPr>
        <w:t>三、核心团队</w:t>
      </w:r>
    </w:p>
    <w:tbl>
      <w:tblPr>
        <w:tblStyle w:val="6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385"/>
        <w:gridCol w:w="2386"/>
        <w:gridCol w:w="2934"/>
        <w:gridCol w:w="1630"/>
        <w:gridCol w:w="197"/>
        <w:gridCol w:w="266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核心团队成员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D0D0D"/>
                <w:szCs w:val="21"/>
              </w:rPr>
              <w:t>职  位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5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5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i/>
                <w:color w:val="A6A6A6" w:themeColor="background1" w:themeShade="A6"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color w:val="A6A6A6" w:themeColor="background1" w:themeShade="A6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D0D0D"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D0D0D"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after="120" w:line="30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4"/>
        </w:rPr>
        <w:t>、商业计划书</w:t>
      </w:r>
    </w:p>
    <w:tbl>
      <w:tblPr>
        <w:tblStyle w:val="6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17"/>
        <w:gridCol w:w="808"/>
        <w:gridCol w:w="970"/>
        <w:gridCol w:w="2354"/>
        <w:gridCol w:w="165"/>
        <w:gridCol w:w="1816"/>
        <w:gridCol w:w="1891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参赛项目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/>
                <w:color w:val="A6A6A6" w:themeColor="background1" w:themeShade="A6"/>
                <w:szCs w:val="21"/>
                <w:highlight w:val="none"/>
              </w:rPr>
              <w:t>项目介绍：包括项目背景、产品、技术、应用范围、团队等（不少于200字，不超过2000字）；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  <w:highlight w:val="none"/>
              </w:rPr>
              <w:t>产品技术创新点介绍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/>
                <w:color w:val="A6A6A6" w:themeColor="background1" w:themeShade="A6"/>
                <w:szCs w:val="21"/>
                <w:highlight w:val="none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iCs/>
                <w:szCs w:val="21"/>
                <w:highlight w:val="none"/>
              </w:rPr>
              <w:t>技术成熟性及可靠性论述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/>
                <w:color w:val="A6A6A6" w:themeColor="background1" w:themeShade="A6"/>
                <w:szCs w:val="21"/>
                <w:highlight w:val="none"/>
              </w:rPr>
              <w:t>技术成熟性及可靠性论述（不少于100字，不超过500字）。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产品市场分析及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宋体" w:hAnsi="宋体" w:eastAsia="宋体"/>
                <w:i/>
                <w:color w:val="000000"/>
                <w:szCs w:val="21"/>
              </w:rPr>
              <w:t>市场销售预测，</w:t>
            </w: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进入该行业的技术壁垒，贸易壁垒，政策限制，其他；</w:t>
            </w:r>
            <w:r>
              <w:rPr>
                <w:rFonts w:ascii="宋体" w:hAnsi="宋体" w:eastAsia="宋体"/>
                <w:i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当前五大客户</w:t>
            </w:r>
            <w:r>
              <w:rPr>
                <w:rFonts w:hint="eastAsia" w:ascii="宋体" w:hAnsi="宋体" w:eastAsia="宋体" w:cs="Arial"/>
                <w:b w:val="0"/>
                <w:bCs/>
                <w:i/>
                <w:i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b w:val="0"/>
                <w:bCs/>
                <w:i/>
                <w:iCs/>
                <w:szCs w:val="21"/>
                <w:lang w:val="en-US" w:eastAsia="zh-CN"/>
              </w:rPr>
              <w:t>非必填</w:t>
            </w:r>
            <w:r>
              <w:rPr>
                <w:rFonts w:hint="eastAsia" w:ascii="宋体" w:hAnsi="宋体" w:eastAsia="宋体" w:cs="Arial"/>
                <w:b w:val="0"/>
                <w:bCs/>
                <w:i/>
                <w:iCs/>
                <w:szCs w:val="21"/>
                <w:lang w:eastAsia="zh-CN"/>
              </w:rPr>
              <w:t>）</w:t>
            </w:r>
          </w:p>
        </w:tc>
        <w:tc>
          <w:tcPr>
            <w:tcW w:w="712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当前五大供应商</w:t>
            </w:r>
            <w:r>
              <w:rPr>
                <w:rFonts w:hint="eastAsia" w:ascii="宋体" w:hAnsi="宋体" w:eastAsia="宋体" w:cs="Arial"/>
                <w:b w:val="0"/>
                <w:bCs/>
                <w:i/>
                <w:i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b w:val="0"/>
                <w:bCs/>
                <w:i/>
                <w:iCs/>
                <w:szCs w:val="21"/>
                <w:lang w:val="en-US" w:eastAsia="zh-CN"/>
              </w:rPr>
              <w:t>非必填</w:t>
            </w:r>
            <w:r>
              <w:rPr>
                <w:rFonts w:hint="eastAsia" w:ascii="宋体" w:hAnsi="宋体" w:eastAsia="宋体" w:cs="Arial"/>
                <w:b w:val="0"/>
                <w:bCs/>
                <w:i/>
                <w:i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8" w:type="dxa"/>
            <w:gridSpan w:val="5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</w:p>
        </w:tc>
        <w:tc>
          <w:tcPr>
            <w:tcW w:w="7121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市场竞争分析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国内</w:t>
            </w:r>
            <w:r>
              <w:rPr>
                <w:rFonts w:ascii="宋体" w:hAnsi="宋体" w:eastAsia="宋体" w:cs="Arial"/>
                <w:szCs w:val="21"/>
              </w:rPr>
              <w:t>市场</w:t>
            </w:r>
            <w:r>
              <w:rPr>
                <w:rFonts w:hint="eastAsia" w:ascii="宋体" w:hAnsi="宋体" w:eastAsia="宋体" w:cs="Arial"/>
                <w:szCs w:val="21"/>
              </w:rPr>
              <w:t>地位排名</w:t>
            </w:r>
          </w:p>
        </w:tc>
        <w:tc>
          <w:tcPr>
            <w:tcW w:w="4297" w:type="dxa"/>
            <w:gridSpan w:val="4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第_____名（1</w:t>
            </w:r>
            <w:r>
              <w:rPr>
                <w:rFonts w:ascii="宋体" w:hAnsi="宋体" w:eastAsia="宋体" w:cs="Arial"/>
                <w:szCs w:val="21"/>
              </w:rPr>
              <w:t>-10</w:t>
            </w:r>
            <w:r>
              <w:rPr>
                <w:rFonts w:hint="eastAsia" w:ascii="宋体" w:hAnsi="宋体" w:eastAsia="宋体" w:cs="Arial"/>
                <w:szCs w:val="21"/>
              </w:rPr>
              <w:t>名</w:t>
            </w:r>
            <w:r>
              <w:rPr>
                <w:rFonts w:ascii="宋体" w:hAnsi="宋体" w:eastAsia="宋体" w:cs="Arial"/>
                <w:szCs w:val="21"/>
              </w:rPr>
              <w:t>次</w:t>
            </w:r>
            <w:r>
              <w:rPr>
                <w:rFonts w:hint="eastAsia" w:ascii="宋体" w:hAnsi="宋体" w:eastAsia="宋体" w:cs="Arial"/>
                <w:szCs w:val="21"/>
              </w:rPr>
              <w:t>选择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市场份额占有率_________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主要市场</w:t>
            </w:r>
            <w:r>
              <w:rPr>
                <w:rFonts w:ascii="宋体" w:hAnsi="宋体" w:eastAsia="宋体" w:cs="Arial"/>
                <w:szCs w:val="21"/>
              </w:rPr>
              <w:t>竞争</w:t>
            </w:r>
            <w:r>
              <w:rPr>
                <w:rFonts w:hint="eastAsia" w:ascii="宋体" w:hAnsi="宋体" w:eastAsia="宋体" w:cs="Arial"/>
                <w:szCs w:val="21"/>
              </w:rPr>
              <w:t>对手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竞争对手</w:t>
            </w:r>
            <w:r>
              <w:rPr>
                <w:rFonts w:ascii="宋体" w:hAnsi="宋体" w:eastAsia="宋体" w:cs="Arial"/>
                <w:szCs w:val="21"/>
              </w:rPr>
              <w:t>名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szCs w:val="21"/>
              </w:rPr>
              <w:t>（可</w:t>
            </w:r>
            <w:r>
              <w:rPr>
                <w:rFonts w:ascii="宋体" w:hAnsi="宋体" w:eastAsia="宋体" w:cs="Arial"/>
                <w:i/>
                <w:szCs w:val="21"/>
              </w:rPr>
              <w:t>增加）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95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□国</w:t>
            </w:r>
            <w:r>
              <w:rPr>
                <w:rFonts w:ascii="宋体" w:hAnsi="宋体" w:eastAsia="宋体" w:cs="Arial"/>
                <w:szCs w:val="21"/>
              </w:rPr>
              <w:t>际</w:t>
            </w: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szCs w:val="21"/>
              </w:rPr>
              <w:t>□国内竞争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对手</w:t>
            </w:r>
            <w:r>
              <w:rPr>
                <w:rFonts w:hint="eastAsia" w:ascii="宋体" w:hAnsi="宋体" w:eastAsia="宋体" w:cs="Arial"/>
                <w:szCs w:val="21"/>
              </w:rPr>
              <w:t>是</w:t>
            </w:r>
            <w:r>
              <w:rPr>
                <w:rFonts w:ascii="宋体" w:hAnsi="宋体" w:eastAsia="宋体" w:cs="Arial"/>
                <w:szCs w:val="21"/>
              </w:rPr>
              <w:t>上市公司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竞争对手市场份额占有率</w:t>
            </w:r>
          </w:p>
        </w:tc>
        <w:tc>
          <w:tcPr>
            <w:tcW w:w="3249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商业模式及业务拓展计划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widowControl/>
              <w:spacing w:line="360" w:lineRule="auto"/>
              <w:ind w:right="-108" w:rightChars="0"/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  <w:highlight w:val="none"/>
              </w:rPr>
              <w:t>历史</w:t>
            </w:r>
            <w:r>
              <w:rPr>
                <w:rFonts w:ascii="宋体" w:hAnsi="宋体" w:eastAsia="宋体"/>
                <w:b/>
                <w:szCs w:val="21"/>
                <w:highlight w:val="none"/>
              </w:rPr>
              <w:t>财务数据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widowControl/>
              <w:spacing w:line="360" w:lineRule="auto"/>
              <w:ind w:right="-108" w:rightChars="0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注意：以下财务数据是企业整体财务数据   单位：万元人民币，小数点后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  <w:t>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科    目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201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营业费用</w:t>
            </w:r>
          </w:p>
        </w:tc>
        <w:tc>
          <w:tcPr>
            <w:tcW w:w="5305" w:type="dxa"/>
            <w:gridSpan w:val="4"/>
            <w:vAlign w:val="top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管理费用</w:t>
            </w:r>
          </w:p>
        </w:tc>
        <w:tc>
          <w:tcPr>
            <w:tcW w:w="5305" w:type="dxa"/>
            <w:gridSpan w:val="4"/>
            <w:vAlign w:val="top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其中投入研发费用总</w:t>
            </w:r>
            <w:r>
              <w:rPr>
                <w:rFonts w:ascii="宋体" w:hAnsi="宋体" w:eastAsia="宋体"/>
                <w:szCs w:val="21"/>
                <w:highlight w:val="none"/>
              </w:rPr>
              <w:t>额</w:t>
            </w:r>
          </w:p>
        </w:tc>
        <w:tc>
          <w:tcPr>
            <w:tcW w:w="5305" w:type="dxa"/>
            <w:gridSpan w:val="4"/>
            <w:vAlign w:val="top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  <w:r>
              <w:rPr>
                <w:rFonts w:hint="eastAsia" w:ascii="宋体" w:hAnsi="宋体" w:eastAsia="宋体"/>
                <w:i/>
                <w:color w:val="A6A6A6" w:themeColor="background1" w:themeShade="A6"/>
                <w:szCs w:val="21"/>
                <w:highlight w:val="none"/>
              </w:rPr>
              <w:t>（研发费用小于等于管理费用，系统判断）</w:t>
            </w:r>
          </w:p>
        </w:tc>
        <w:tc>
          <w:tcPr>
            <w:tcW w:w="5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财务费用</w:t>
            </w:r>
          </w:p>
        </w:tc>
        <w:tc>
          <w:tcPr>
            <w:tcW w:w="5305" w:type="dxa"/>
            <w:gridSpan w:val="4"/>
            <w:vAlign w:val="top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营业利润</w:t>
            </w:r>
          </w:p>
        </w:tc>
        <w:tc>
          <w:tcPr>
            <w:tcW w:w="5305" w:type="dxa"/>
            <w:gridSpan w:val="4"/>
            <w:vAlign w:val="top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利润总额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both"/>
            </w:pPr>
            <w:r>
              <w:rPr>
                <w:rFonts w:hint="eastAsia" w:ascii="宋体" w:hAnsi="宋体" w:eastAsia="宋体"/>
                <w:i/>
                <w:iCs/>
                <w:color w:val="A6A6A6" w:themeColor="background1" w:themeShade="A6"/>
                <w:szCs w:val="21"/>
                <w:highlight w:val="none"/>
              </w:rPr>
              <w:t>（利润总额-所得税=净利润）</w:t>
            </w:r>
          </w:p>
        </w:tc>
        <w:tc>
          <w:tcPr>
            <w:tcW w:w="5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所得税</w:t>
            </w:r>
          </w:p>
        </w:tc>
        <w:tc>
          <w:tcPr>
            <w:tcW w:w="5305" w:type="dxa"/>
            <w:gridSpan w:val="4"/>
            <w:vAlign w:val="top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top"/>
          </w:tcPr>
          <w:p>
            <w:pPr>
              <w:widowControl/>
              <w:spacing w:line="360" w:lineRule="auto"/>
              <w:ind w:firstLine="210" w:firstLineChars="1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净利润</w:t>
            </w:r>
          </w:p>
        </w:tc>
        <w:tc>
          <w:tcPr>
            <w:tcW w:w="5305" w:type="dxa"/>
            <w:gridSpan w:val="4"/>
            <w:vAlign w:val="top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top"/>
          </w:tcPr>
          <w:p>
            <w:pPr>
              <w:widowControl/>
              <w:spacing w:line="360" w:lineRule="auto"/>
              <w:ind w:firstLine="210" w:firstLineChars="1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资产总额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/>
                <w:i/>
                <w:iCs/>
                <w:color w:val="A6A6A6" w:themeColor="background1" w:themeShade="A6"/>
                <w:szCs w:val="21"/>
                <w:highlight w:val="none"/>
              </w:rPr>
              <w:t>（负债总计+净资产=资产总计）</w:t>
            </w: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负债总额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净资产（所有者权益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21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营业税金及附加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</w:tbl>
    <w:p>
      <w:p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sz w:val="28"/>
          <w:szCs w:val="24"/>
        </w:rPr>
      </w:pPr>
    </w:p>
    <w:p>
      <w:pPr>
        <w:adjustRightInd w:val="0"/>
        <w:snapToGrid w:val="0"/>
        <w:spacing w:after="120" w:line="30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五</w:t>
      </w:r>
      <w:r>
        <w:rPr>
          <w:rFonts w:hint="eastAsia" w:ascii="宋体" w:hAnsi="宋体" w:eastAsia="宋体"/>
          <w:b/>
          <w:sz w:val="28"/>
          <w:szCs w:val="24"/>
        </w:rPr>
        <w:t>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6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446"/>
        <w:gridCol w:w="710"/>
        <w:gridCol w:w="3418"/>
        <w:gridCol w:w="7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 xml:space="preserve"> 参赛目的</w:t>
            </w:r>
          </w:p>
        </w:tc>
        <w:tc>
          <w:tcPr>
            <w:tcW w:w="10445" w:type="dxa"/>
            <w:gridSpan w:val="2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 xml:space="preserve">□获得荣誉      □寻求股权融资机会      □寻求债权融资机会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□寻求学习交流机会    □寻求政府政策支持  □宣传展示   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落户韶关意向</w:t>
            </w:r>
          </w:p>
        </w:tc>
        <w:tc>
          <w:tcPr>
            <w:tcW w:w="1044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落户需求</w:t>
            </w:r>
          </w:p>
        </w:tc>
        <w:tc>
          <w:tcPr>
            <w:tcW w:w="1044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生产厂房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人才政策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投融资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产业资源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并购需求</w:t>
            </w:r>
          </w:p>
        </w:tc>
        <w:tc>
          <w:tcPr>
            <w:tcW w:w="1044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□愿意并购其他相关企业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融资金额（万元￥）</w:t>
            </w:r>
          </w:p>
        </w:tc>
        <w:tc>
          <w:tcPr>
            <w:tcW w:w="41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拟出让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股权比例</w:t>
            </w:r>
          </w:p>
        </w:tc>
        <w:tc>
          <w:tcPr>
            <w:tcW w:w="702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412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27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资金使用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计划</w:t>
            </w:r>
          </w:p>
        </w:tc>
        <w:tc>
          <w:tcPr>
            <w:tcW w:w="11601" w:type="dxa"/>
            <w:gridSpan w:val="4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i/>
                <w:color w:val="A6A6A6" w:themeColor="background1" w:themeShade="A6"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color w:val="A6A6A6" w:themeColor="background1" w:themeShade="A6"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color w:val="A6A6A6" w:themeColor="background1" w:themeShade="A6"/>
                <w:szCs w:val="21"/>
              </w:rPr>
              <w:t>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落地或对接韶关相关机构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11DF"/>
    <w:rsid w:val="009B2A8F"/>
    <w:rsid w:val="0565745F"/>
    <w:rsid w:val="07580C97"/>
    <w:rsid w:val="09AF7BAC"/>
    <w:rsid w:val="0AAA6C6B"/>
    <w:rsid w:val="0B186899"/>
    <w:rsid w:val="0D362A84"/>
    <w:rsid w:val="0DC86901"/>
    <w:rsid w:val="0EB27331"/>
    <w:rsid w:val="0F8A0FA3"/>
    <w:rsid w:val="13043572"/>
    <w:rsid w:val="17BF2CD9"/>
    <w:rsid w:val="1C0964CF"/>
    <w:rsid w:val="1C350F23"/>
    <w:rsid w:val="1E787329"/>
    <w:rsid w:val="1FBB5B2E"/>
    <w:rsid w:val="2037343A"/>
    <w:rsid w:val="219C6A12"/>
    <w:rsid w:val="238C3097"/>
    <w:rsid w:val="23B51373"/>
    <w:rsid w:val="23F339B5"/>
    <w:rsid w:val="26CC0BA7"/>
    <w:rsid w:val="282005E7"/>
    <w:rsid w:val="29310B32"/>
    <w:rsid w:val="2E775461"/>
    <w:rsid w:val="2EB073ED"/>
    <w:rsid w:val="303A7605"/>
    <w:rsid w:val="32CC21EB"/>
    <w:rsid w:val="33191687"/>
    <w:rsid w:val="33694922"/>
    <w:rsid w:val="33EF4D53"/>
    <w:rsid w:val="370B393F"/>
    <w:rsid w:val="397D4888"/>
    <w:rsid w:val="3D3C22CF"/>
    <w:rsid w:val="3E3B4B08"/>
    <w:rsid w:val="3FFD8C6A"/>
    <w:rsid w:val="4058795B"/>
    <w:rsid w:val="42564B9F"/>
    <w:rsid w:val="4262672F"/>
    <w:rsid w:val="44DA1BBE"/>
    <w:rsid w:val="45B14F8A"/>
    <w:rsid w:val="475E6518"/>
    <w:rsid w:val="480D2787"/>
    <w:rsid w:val="488117D4"/>
    <w:rsid w:val="48A13CB8"/>
    <w:rsid w:val="494C7BFB"/>
    <w:rsid w:val="4A1422D5"/>
    <w:rsid w:val="4C657BD0"/>
    <w:rsid w:val="4C9711DF"/>
    <w:rsid w:val="4EFF70D6"/>
    <w:rsid w:val="521062B6"/>
    <w:rsid w:val="52B6730E"/>
    <w:rsid w:val="54282EBD"/>
    <w:rsid w:val="548E03B0"/>
    <w:rsid w:val="57902C08"/>
    <w:rsid w:val="58B6755D"/>
    <w:rsid w:val="593D7418"/>
    <w:rsid w:val="59BA2517"/>
    <w:rsid w:val="5BA50AC2"/>
    <w:rsid w:val="5D316574"/>
    <w:rsid w:val="5EDB69A7"/>
    <w:rsid w:val="669E7DC7"/>
    <w:rsid w:val="69C14A9C"/>
    <w:rsid w:val="6BDC34A2"/>
    <w:rsid w:val="6C88155F"/>
    <w:rsid w:val="6E1D2520"/>
    <w:rsid w:val="70AD2753"/>
    <w:rsid w:val="783976E9"/>
    <w:rsid w:val="78F42D1A"/>
    <w:rsid w:val="7AD8272B"/>
    <w:rsid w:val="7CE94E85"/>
    <w:rsid w:val="7E0529BF"/>
    <w:rsid w:val="7EF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2021-07-22T18:29:00Z</dcterms:created>
  <dc:creator>李轶琳</dc:creator>
  <cp:lastModifiedBy>Lenovo</cp:lastModifiedBy>
  <cp:lastPrinted>2021-11-03T15:43:00Z</cp:lastPrinted>
  <dcterms:modified xsi:type="dcterms:W3CDTF">2021-11-22T06:55:37Z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2B3723A0CB044BF78F631356999B9FCD</vt:lpwstr>
  </property>
  <property fmtid="{D5CDD505-2E9C-101B-9397-08002B2CF9AE}" pid="4" name="ribbonExt">
    <vt:lpwstr>{"WPSExtOfficeTab":{"OnGetEnabled":false,"OnGetVisible":false}}</vt:lpwstr>
  </property>
</Properties>
</file>