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附件3：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2021中国韶关创新创业大赛大数据专业赛报名表（团队组）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一、团队基本信息和概况</w:t>
      </w:r>
    </w:p>
    <w:tbl>
      <w:tblPr>
        <w:tblStyle w:val="5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380"/>
        <w:gridCol w:w="210"/>
        <w:gridCol w:w="148"/>
        <w:gridCol w:w="647"/>
        <w:gridCol w:w="795"/>
        <w:gridCol w:w="391"/>
        <w:gridCol w:w="1200"/>
        <w:gridCol w:w="20"/>
        <w:gridCol w:w="1203"/>
        <w:gridCol w:w="514"/>
        <w:gridCol w:w="1197"/>
        <w:gridCol w:w="1218"/>
        <w:gridCol w:w="204"/>
        <w:gridCol w:w="265"/>
        <w:gridCol w:w="117"/>
        <w:gridCol w:w="102"/>
        <w:gridCol w:w="613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892" w:type="dxa"/>
            <w:gridSpan w:val="18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行业细分领域</w:t>
            </w:r>
          </w:p>
        </w:tc>
        <w:tc>
          <w:tcPr>
            <w:tcW w:w="11892" w:type="dxa"/>
            <w:gridSpan w:val="18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大数据基础支撑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数据服务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大数据融合应用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11892" w:type="dxa"/>
            <w:gridSpan w:val="18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__________省（自治区、直辖市）__________市（区、县）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19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报名联系人信息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85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934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8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2385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934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38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4771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187" w:type="dxa"/>
            <w:gridSpan w:val="7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705" w:type="dxa"/>
            <w:gridSpan w:val="11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8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人员结构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博   士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硕   士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本   科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    数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初级职称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    数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科技成果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（可复选项）</w:t>
            </w:r>
          </w:p>
        </w:tc>
        <w:tc>
          <w:tcPr>
            <w:tcW w:w="11892" w:type="dxa"/>
            <w:gridSpan w:val="1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 专  利（可增加）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专利名</w:t>
            </w:r>
          </w:p>
        </w:tc>
        <w:tc>
          <w:tcPr>
            <w:tcW w:w="219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413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获得方式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66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上传专利证书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□自主研发 </w:t>
            </w:r>
          </w:p>
        </w:tc>
        <w:tc>
          <w:tcPr>
            <w:tcW w:w="1422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□权利转移获得</w:t>
            </w:r>
          </w:p>
        </w:tc>
        <w:tc>
          <w:tcPr>
            <w:tcW w:w="120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□国外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□国内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□高校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□科研院所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□其他</w:t>
            </w:r>
          </w:p>
        </w:tc>
        <w:tc>
          <w:tcPr>
            <w:tcW w:w="1422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2" w:type="dxa"/>
            <w:gridSpan w:val="18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专利类型：1发明专利  2实用新型专利  3外观设计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软件著作权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（可增加）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软件著作权名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软件著作权人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登记号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上传软件著作权文件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2" w:type="dxa"/>
            <w:gridSpan w:val="1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企业参与国际、国家或行业标准制定情况表（可增加）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77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标准级别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296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起草单位中的地位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 国际  □ 国家  □ 行业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 牵头  □ 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2" w:type="dxa"/>
            <w:gridSpan w:val="1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证件类型：二代身份证、港澳台通行证、护照、永久居留身份证（单选）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8"/>
          <w:szCs w:val="24"/>
        </w:rPr>
        <w:t>、核心团队</w:t>
      </w:r>
    </w:p>
    <w:tbl>
      <w:tblPr>
        <w:tblStyle w:val="5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1630"/>
        <w:gridCol w:w="197"/>
        <w:gridCol w:w="26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核心团队成员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D0D0D"/>
                <w:szCs w:val="21"/>
              </w:rPr>
              <w:t>职  位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5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5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i/>
                <w:color w:val="A6A6A6" w:themeColor="background1" w:themeShade="A6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D0D0D"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D0D0D"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bCs w:val="0"/>
          <w:sz w:val="28"/>
          <w:szCs w:val="24"/>
        </w:rPr>
      </w:pPr>
      <w:r>
        <w:rPr>
          <w:rFonts w:hint="eastAsia" w:ascii="宋体" w:hAnsi="宋体" w:eastAsia="宋体"/>
          <w:b/>
          <w:bCs w:val="0"/>
          <w:sz w:val="28"/>
          <w:szCs w:val="24"/>
          <w:lang w:val="en-US" w:eastAsia="zh-CN"/>
        </w:rPr>
        <w:t>三、</w:t>
      </w:r>
      <w:r>
        <w:rPr>
          <w:rFonts w:hint="eastAsia" w:ascii="宋体" w:hAnsi="宋体" w:eastAsia="宋体"/>
          <w:b/>
          <w:bCs w:val="0"/>
          <w:sz w:val="28"/>
          <w:szCs w:val="24"/>
        </w:rPr>
        <w:t>商业计划书</w:t>
      </w:r>
    </w:p>
    <w:tbl>
      <w:tblPr>
        <w:tblStyle w:val="5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17"/>
        <w:gridCol w:w="808"/>
        <w:gridCol w:w="970"/>
        <w:gridCol w:w="2519"/>
        <w:gridCol w:w="2368"/>
        <w:gridCol w:w="1339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  <w:highlight w:val="none"/>
              </w:rPr>
              <w:t>项目介绍：包括项目背景、产品、技术、应用范围、团队等（不少于200字，不超过2000字）；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  <w:highlight w:val="none"/>
              </w:rPr>
              <w:t>产品技术创新点介绍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  <w:highlight w:val="none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  <w:highlight w:val="none"/>
              </w:rPr>
              <w:t>技术成熟性及可靠性论述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  <w:highlight w:val="none"/>
              </w:rPr>
              <w:t>技术成熟性及可靠性论述（不少于100字，不超过500字）。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color w:val="A6A6A6" w:themeColor="background1" w:themeShade="A6"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color w:val="A6A6A6" w:themeColor="background1" w:themeShade="A6"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color w:val="A6A6A6" w:themeColor="background1" w:themeShade="A6"/>
                <w:szCs w:val="21"/>
              </w:rPr>
              <w:t>进入该行业的技术壁垒，贸易壁垒，政策限制，其他；</w:t>
            </w:r>
            <w:r>
              <w:rPr>
                <w:rFonts w:ascii="宋体" w:hAnsi="宋体" w:eastAsia="宋体"/>
                <w:i/>
                <w:color w:val="A6A6A6" w:themeColor="background1" w:themeShade="A6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color w:val="A6A6A6" w:themeColor="background1" w:themeShade="A6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市场竞争分析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国内</w:t>
            </w:r>
            <w:r>
              <w:rPr>
                <w:rFonts w:ascii="宋体" w:hAnsi="宋体" w:eastAsia="宋体" w:cs="Arial"/>
                <w:szCs w:val="21"/>
              </w:rPr>
              <w:t>市场</w:t>
            </w:r>
            <w:r>
              <w:rPr>
                <w:rFonts w:hint="eastAsia" w:ascii="宋体" w:hAnsi="宋体" w:eastAsia="宋体" w:cs="Arial"/>
                <w:szCs w:val="21"/>
              </w:rPr>
              <w:t>地位排名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第_____名（1</w:t>
            </w:r>
            <w:r>
              <w:rPr>
                <w:rFonts w:ascii="宋体" w:hAnsi="宋体" w:eastAsia="宋体" w:cs="Arial"/>
                <w:szCs w:val="21"/>
              </w:rPr>
              <w:t>-10</w:t>
            </w:r>
            <w:r>
              <w:rPr>
                <w:rFonts w:hint="eastAsia" w:ascii="宋体" w:hAnsi="宋体" w:eastAsia="宋体" w:cs="Arial"/>
                <w:szCs w:val="21"/>
              </w:rPr>
              <w:t>名</w:t>
            </w:r>
            <w:r>
              <w:rPr>
                <w:rFonts w:ascii="宋体" w:hAnsi="宋体" w:eastAsia="宋体" w:cs="Arial"/>
                <w:szCs w:val="21"/>
              </w:rPr>
              <w:t>次</w:t>
            </w:r>
            <w:r>
              <w:rPr>
                <w:rFonts w:hint="eastAsia" w:ascii="宋体" w:hAnsi="宋体" w:eastAsia="宋体" w:cs="Arial"/>
                <w:szCs w:val="21"/>
              </w:rPr>
              <w:t>选择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市场份额占有率_________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95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3249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商业模式及业务拓展计划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21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458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营业税金及附加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</w:tbl>
    <w:p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30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4"/>
        </w:rPr>
        <w:t>四、创业服务需求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5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46"/>
        <w:gridCol w:w="710"/>
        <w:gridCol w:w="3418"/>
        <w:gridCol w:w="7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6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 xml:space="preserve"> 参赛目的</w:t>
            </w:r>
          </w:p>
        </w:tc>
        <w:tc>
          <w:tcPr>
            <w:tcW w:w="1044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 xml:space="preserve">□获得荣誉      □寻求股权融资机会      □寻求债权融资机会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□寻求学习交流机会    □寻求政府政策支持  □宣传展示   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落户韶关意向</w:t>
            </w:r>
          </w:p>
        </w:tc>
        <w:tc>
          <w:tcPr>
            <w:tcW w:w="1044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落户需求</w:t>
            </w:r>
          </w:p>
        </w:tc>
        <w:tc>
          <w:tcPr>
            <w:tcW w:w="10445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生产厂房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人才政策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投融资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产业资源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并购需求</w:t>
            </w:r>
          </w:p>
        </w:tc>
        <w:tc>
          <w:tcPr>
            <w:tcW w:w="1044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□愿意并购其他相关企业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融资金额（万元￥）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拟出让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股权比例</w:t>
            </w:r>
          </w:p>
        </w:tc>
        <w:tc>
          <w:tcPr>
            <w:tcW w:w="702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412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27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资金使用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计划</w:t>
            </w:r>
          </w:p>
        </w:tc>
        <w:tc>
          <w:tcPr>
            <w:tcW w:w="11601" w:type="dxa"/>
            <w:gridSpan w:val="4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color w:val="A6A6A6" w:themeColor="background1" w:themeShade="A6"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color w:val="A6A6A6" w:themeColor="background1" w:themeShade="A6"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color w:val="A6A6A6" w:themeColor="background1" w:themeShade="A6"/>
                <w:szCs w:val="21"/>
              </w:rPr>
              <w:t>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落地或对接韶关相关机构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11DF"/>
    <w:rsid w:val="009B2A8F"/>
    <w:rsid w:val="05337462"/>
    <w:rsid w:val="056870B0"/>
    <w:rsid w:val="07580C97"/>
    <w:rsid w:val="09AF7BAC"/>
    <w:rsid w:val="0AAA6C6B"/>
    <w:rsid w:val="0B186899"/>
    <w:rsid w:val="0D362A84"/>
    <w:rsid w:val="0EB27331"/>
    <w:rsid w:val="0F8A0FA3"/>
    <w:rsid w:val="0FEB2A1B"/>
    <w:rsid w:val="13043572"/>
    <w:rsid w:val="17BF2CD9"/>
    <w:rsid w:val="1906170E"/>
    <w:rsid w:val="1C0964CF"/>
    <w:rsid w:val="1CE4636E"/>
    <w:rsid w:val="1FBB5B2E"/>
    <w:rsid w:val="2037343A"/>
    <w:rsid w:val="23B51373"/>
    <w:rsid w:val="23F339B5"/>
    <w:rsid w:val="26CC0BA7"/>
    <w:rsid w:val="29310B32"/>
    <w:rsid w:val="2A1B7339"/>
    <w:rsid w:val="2E775461"/>
    <w:rsid w:val="2EB073ED"/>
    <w:rsid w:val="2FDE4053"/>
    <w:rsid w:val="303A7605"/>
    <w:rsid w:val="32CC21EB"/>
    <w:rsid w:val="33694922"/>
    <w:rsid w:val="33EF4D53"/>
    <w:rsid w:val="37056B85"/>
    <w:rsid w:val="370B393F"/>
    <w:rsid w:val="39101D70"/>
    <w:rsid w:val="397D4888"/>
    <w:rsid w:val="3E3B4B08"/>
    <w:rsid w:val="3F4412FE"/>
    <w:rsid w:val="411E79EC"/>
    <w:rsid w:val="42564B9F"/>
    <w:rsid w:val="4262672F"/>
    <w:rsid w:val="44DA1BBE"/>
    <w:rsid w:val="45B14F8A"/>
    <w:rsid w:val="475E6518"/>
    <w:rsid w:val="485E5ECF"/>
    <w:rsid w:val="488117D4"/>
    <w:rsid w:val="48A13CB8"/>
    <w:rsid w:val="494C7BFB"/>
    <w:rsid w:val="4A1422D5"/>
    <w:rsid w:val="4AF479F7"/>
    <w:rsid w:val="4B925894"/>
    <w:rsid w:val="4C657BD0"/>
    <w:rsid w:val="4C9711DF"/>
    <w:rsid w:val="521062B6"/>
    <w:rsid w:val="52B6730E"/>
    <w:rsid w:val="53616E30"/>
    <w:rsid w:val="54282EBD"/>
    <w:rsid w:val="56531F56"/>
    <w:rsid w:val="57902C08"/>
    <w:rsid w:val="58B6755D"/>
    <w:rsid w:val="593D7418"/>
    <w:rsid w:val="59BA2517"/>
    <w:rsid w:val="5BA50AC2"/>
    <w:rsid w:val="5D316574"/>
    <w:rsid w:val="6543226C"/>
    <w:rsid w:val="669E7DC7"/>
    <w:rsid w:val="6B4A1054"/>
    <w:rsid w:val="6BDC34A2"/>
    <w:rsid w:val="6C32236C"/>
    <w:rsid w:val="6C88155F"/>
    <w:rsid w:val="6E1D2520"/>
    <w:rsid w:val="749F7480"/>
    <w:rsid w:val="783976E9"/>
    <w:rsid w:val="793210CC"/>
    <w:rsid w:val="79B0112C"/>
    <w:rsid w:val="79C060F4"/>
    <w:rsid w:val="7AD8272B"/>
    <w:rsid w:val="7E0529BF"/>
    <w:rsid w:val="7E63423B"/>
    <w:rsid w:val="7EF67E57"/>
    <w:rsid w:val="7FBFB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2021-07-22T18:29:00Z</dcterms:created>
  <dc:creator>李轶琳</dc:creator>
  <cp:lastModifiedBy>Lenovo</cp:lastModifiedBy>
  <cp:lastPrinted>2021-11-03T15:43:00Z</cp:lastPrinted>
  <dcterms:modified xsi:type="dcterms:W3CDTF">2021-11-22T06:55:45Z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F492A5A37A104D839C9CFB6AA6262BE0</vt:lpwstr>
  </property>
  <property fmtid="{D5CDD505-2E9C-101B-9397-08002B2CF9AE}" pid="4" name="ribbonExt">
    <vt:lpwstr>{"WPSExtOfficeTab":{"OnGetEnabled":false,"OnGetVisible":false}}</vt:lpwstr>
  </property>
</Properties>
</file>